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8280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Инструкция по использованию шаблонов рассылки</w:t>
      </w:r>
    </w:p>
    <w:p w:rsidR="00000000" w:rsidRDefault="0068280A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Разверните папку «</w:t>
      </w:r>
      <w:r>
        <w:rPr>
          <w:b/>
          <w:color w:val="FF0000"/>
          <w:sz w:val="24"/>
          <w:szCs w:val="24"/>
        </w:rPr>
        <w:t>Папки</w:t>
      </w:r>
      <w:r>
        <w:rPr>
          <w:sz w:val="24"/>
          <w:szCs w:val="24"/>
        </w:rPr>
        <w:t>», выделите папку «</w:t>
      </w:r>
      <w:r>
        <w:rPr>
          <w:b/>
          <w:color w:val="FF0000"/>
          <w:sz w:val="24"/>
          <w:szCs w:val="24"/>
        </w:rPr>
        <w:t>Шаблоны рассылки</w:t>
      </w:r>
      <w:r>
        <w:rPr>
          <w:sz w:val="24"/>
          <w:szCs w:val="24"/>
        </w:rPr>
        <w:t>» (рис.1). В представлении справа отобразится список доступных шаблонов рассылки.</w:t>
      </w:r>
    </w:p>
    <w:p w:rsidR="00000000" w:rsidRDefault="0068280A">
      <w:pPr>
        <w:tabs>
          <w:tab w:val="left" w:pos="426"/>
        </w:tabs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3600" cy="1000125"/>
            <wp:effectExtent l="0" t="0" r="0" b="9525"/>
            <wp:docPr id="1" name="Рисунок 1" descr="Папка шабл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пка шабл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8280A">
      <w:pPr>
        <w:tabs>
          <w:tab w:val="left" w:pos="42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Рис.1. Папка «Шаблоны рассылки»</w:t>
      </w:r>
    </w:p>
    <w:p w:rsidR="00000000" w:rsidRDefault="0068280A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Правой кнопкой мыши кликните на </w:t>
      </w:r>
      <w:r>
        <w:rPr>
          <w:sz w:val="24"/>
          <w:szCs w:val="24"/>
        </w:rPr>
        <w:t xml:space="preserve">шаблоне рассылки (в данном случае шаблон «Рассылка исходящих в ОМСУ»). В контекстном меню выберите команду </w:t>
      </w:r>
      <w:r>
        <w:rPr>
          <w:b/>
          <w:sz w:val="24"/>
          <w:szCs w:val="24"/>
        </w:rPr>
        <w:t>«</w:t>
      </w:r>
      <w:r>
        <w:rPr>
          <w:b/>
          <w:color w:val="FF0000"/>
          <w:sz w:val="24"/>
          <w:szCs w:val="24"/>
        </w:rPr>
        <w:t>Создать карточку по этому шаблону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>(рис.2).</w:t>
      </w:r>
    </w:p>
    <w:p w:rsidR="00000000" w:rsidRDefault="0068280A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3600" cy="5114925"/>
            <wp:effectExtent l="0" t="0" r="0" b="9525"/>
            <wp:docPr id="2" name="Рисунок 2" descr="Контекстное мен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нтекстное мен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8280A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Рис.2. Контекстное меню</w:t>
      </w:r>
    </w:p>
    <w:p w:rsidR="00000000" w:rsidRDefault="0068280A">
      <w:pPr>
        <w:jc w:val="both"/>
        <w:rPr>
          <w:b/>
          <w:sz w:val="24"/>
          <w:szCs w:val="24"/>
        </w:rPr>
      </w:pPr>
    </w:p>
    <w:p w:rsidR="00000000" w:rsidRDefault="0068280A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открывшемся окне «Выбор папки» перейдите в ролевую папку «</w:t>
      </w:r>
      <w:r>
        <w:rPr>
          <w:b/>
          <w:color w:val="FF0000"/>
          <w:sz w:val="24"/>
          <w:szCs w:val="24"/>
        </w:rPr>
        <w:t>СЭД Исполнитель</w:t>
      </w:r>
      <w:r>
        <w:rPr>
          <w:sz w:val="24"/>
          <w:szCs w:val="24"/>
        </w:rPr>
        <w:t>»,</w:t>
      </w:r>
      <w:r>
        <w:rPr>
          <w:sz w:val="24"/>
          <w:szCs w:val="24"/>
        </w:rPr>
        <w:t xml:space="preserve"> выделите в ней папку </w:t>
      </w:r>
      <w:r>
        <w:rPr>
          <w:b/>
          <w:sz w:val="24"/>
          <w:szCs w:val="24"/>
        </w:rPr>
        <w:t>«</w:t>
      </w:r>
      <w:r>
        <w:rPr>
          <w:b/>
          <w:color w:val="FF0000"/>
          <w:sz w:val="24"/>
          <w:szCs w:val="24"/>
        </w:rPr>
        <w:t>Создать проект документа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и нажмите на галку выбора в верхнем левом углу (рис.3).</w:t>
      </w:r>
    </w:p>
    <w:p w:rsidR="00000000" w:rsidRDefault="0068280A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34075" cy="5143500"/>
            <wp:effectExtent l="0" t="0" r="9525" b="0"/>
            <wp:docPr id="3" name="Рисунок 3" descr="Выбор п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Выбор пап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8280A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 3. Выбор папки для создания РК</w:t>
      </w:r>
    </w:p>
    <w:p w:rsidR="0068280A" w:rsidRDefault="0068280A">
      <w:pPr>
        <w:pStyle w:val="a5"/>
        <w:numPr>
          <w:ilvl w:val="0"/>
          <w:numId w:val="2"/>
        </w:numPr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В автоматически сформированной  и открывшейся регистрационной карточке (РК) заполните поля и прикрепите файлы ана</w:t>
      </w:r>
      <w:r>
        <w:rPr>
          <w:sz w:val="24"/>
          <w:szCs w:val="24"/>
        </w:rPr>
        <w:t>логично РК, создаваемым вручную.</w:t>
      </w:r>
      <w:proofErr w:type="gramEnd"/>
      <w:r>
        <w:rPr>
          <w:sz w:val="24"/>
          <w:szCs w:val="24"/>
        </w:rPr>
        <w:t xml:space="preserve"> Зарегистрируйте РК и нажмите кнопку «Передать получателям».</w:t>
      </w:r>
    </w:p>
    <w:sectPr w:rsidR="0068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616E8"/>
    <w:multiLevelType w:val="hybridMultilevel"/>
    <w:tmpl w:val="9BDCD05E"/>
    <w:lvl w:ilvl="0" w:tplc="5DCEFD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5F"/>
    <w:rsid w:val="0068280A"/>
    <w:rsid w:val="00A7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Ksu</cp:lastModifiedBy>
  <cp:revision>2</cp:revision>
  <dcterms:created xsi:type="dcterms:W3CDTF">2019-11-12T09:35:00Z</dcterms:created>
  <dcterms:modified xsi:type="dcterms:W3CDTF">2019-11-12T09:35:00Z</dcterms:modified>
</cp:coreProperties>
</file>